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rFonts w:ascii="ABeeZee" w:cs="ABeeZee" w:eastAsia="ABeeZee" w:hAnsi="ABeeZee"/>
          <w:b w:val="1"/>
          <w:sz w:val="26"/>
          <w:szCs w:val="26"/>
        </w:rPr>
      </w:pPr>
      <w:r w:rsidDel="00000000" w:rsidR="00000000" w:rsidRPr="00000000">
        <w:rPr>
          <w:rFonts w:ascii="ABeeZee" w:cs="ABeeZee" w:eastAsia="ABeeZee" w:hAnsi="ABeeZee"/>
          <w:b w:val="1"/>
          <w:sz w:val="26"/>
          <w:szCs w:val="26"/>
        </w:rPr>
        <w:drawing>
          <wp:inline distB="114300" distT="114300" distL="114300" distR="114300">
            <wp:extent cx="5848350" cy="1485900"/>
            <wp:effectExtent b="0" l="0" r="0" t="0"/>
            <wp:docPr id="1" name="image1.png"/>
            <a:graphic>
              <a:graphicData uri="http://schemas.openxmlformats.org/drawingml/2006/picture">
                <pic:pic>
                  <pic:nvPicPr>
                    <pic:cNvPr id="0" name="image1.png"/>
                    <pic:cNvPicPr preferRelativeResize="0"/>
                  </pic:nvPicPr>
                  <pic:blipFill>
                    <a:blip r:embed="rId6"/>
                    <a:srcRect b="0" l="0" r="6969" t="0"/>
                    <a:stretch>
                      <a:fillRect/>
                    </a:stretch>
                  </pic:blipFill>
                  <pic:spPr>
                    <a:xfrm>
                      <a:off x="0" y="0"/>
                      <a:ext cx="5848350" cy="14859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ABeeZee" w:cs="ABeeZee" w:eastAsia="ABeeZee" w:hAnsi="ABeeZee"/>
          <w:b w:val="1"/>
          <w:sz w:val="26"/>
          <w:szCs w:val="26"/>
          <w:highlight w:val="yellow"/>
        </w:rPr>
      </w:pPr>
      <w:r w:rsidDel="00000000" w:rsidR="00000000" w:rsidRPr="00000000">
        <w:rPr>
          <w:rFonts w:ascii="ABeeZee" w:cs="ABeeZee" w:eastAsia="ABeeZee" w:hAnsi="ABeeZee"/>
          <w:b w:val="1"/>
          <w:sz w:val="26"/>
          <w:szCs w:val="26"/>
          <w:rtl w:val="0"/>
        </w:rPr>
        <w:t xml:space="preserve"> Lesson Plan Template 24-25</w:t>
        <w:tab/>
        <w:t xml:space="preserve"> Lesson Plan: </w:t>
      </w:r>
      <w:r w:rsidDel="00000000" w:rsidR="00000000" w:rsidRPr="00000000">
        <w:rPr>
          <w:rFonts w:ascii="ABeeZee" w:cs="ABeeZee" w:eastAsia="ABeeZee" w:hAnsi="ABeeZee"/>
          <w:b w:val="1"/>
          <w:sz w:val="26"/>
          <w:szCs w:val="26"/>
          <w:highlight w:val="yellow"/>
          <w:rtl w:val="0"/>
        </w:rPr>
        <w:t xml:space="preserve">Volleyball</w:t>
      </w:r>
      <w:r w:rsidDel="00000000" w:rsidR="00000000" w:rsidRPr="00000000">
        <w:rPr>
          <w:rFonts w:ascii="ABeeZee" w:cs="ABeeZee" w:eastAsia="ABeeZee" w:hAnsi="ABeeZee"/>
          <w:b w:val="1"/>
          <w:sz w:val="26"/>
          <w:szCs w:val="26"/>
          <w:rtl w:val="0"/>
        </w:rPr>
        <w:t xml:space="preserve">                 Teacher:                          </w:t>
        <w:tab/>
        <w:t xml:space="preserve">Subject:</w:t>
      </w:r>
      <w:r w:rsidDel="00000000" w:rsidR="00000000" w:rsidRPr="00000000">
        <w:rPr>
          <w:rFonts w:ascii="ABeeZee" w:cs="ABeeZee" w:eastAsia="ABeeZee" w:hAnsi="ABeeZee"/>
          <w:b w:val="1"/>
          <w:sz w:val="26"/>
          <w:szCs w:val="26"/>
          <w:highlight w:val="yellow"/>
          <w:rtl w:val="0"/>
        </w:rPr>
        <w:t xml:space="preserve"> Physical Education</w:t>
      </w:r>
    </w:p>
    <w:tbl>
      <w:tblPr>
        <w:tblStyle w:val="Table1"/>
        <w:tblW w:w="14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8.1854436689928"/>
        <w:gridCol w:w="3115.4536390827516"/>
        <w:gridCol w:w="3115.4536390827516"/>
        <w:gridCol w:w="3115.4536390827516"/>
        <w:gridCol w:w="3115.4536390827516"/>
        <w:tblGridChange w:id="0">
          <w:tblGrid>
            <w:gridCol w:w="1938.1854436689928"/>
            <w:gridCol w:w="3115.4536390827516"/>
            <w:gridCol w:w="3115.4536390827516"/>
            <w:gridCol w:w="3115.4536390827516"/>
            <w:gridCol w:w="3115.4536390827516"/>
          </w:tblGrid>
        </w:tblGridChange>
      </w:tblGrid>
      <w:tr>
        <w:trPr>
          <w:cantSplit w:val="0"/>
          <w:trHeight w:val="1236.281249999999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3">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Week of:</w:t>
            </w:r>
          </w:p>
          <w:p w:rsidR="00000000" w:rsidDel="00000000" w:rsidP="00000000" w:rsidRDefault="00000000" w:rsidRPr="00000000" w14:paraId="00000004">
            <w:pPr>
              <w:spacing w:after="240" w:before="240" w:lineRule="auto"/>
              <w:rPr>
                <w:rFonts w:ascii="Tahoma" w:cs="Tahoma" w:eastAsia="Tahoma" w:hAnsi="Tahoma"/>
                <w:b w:val="1"/>
                <w:sz w:val="24"/>
                <w:szCs w:val="24"/>
                <w:highlight w:val="yellow"/>
              </w:rPr>
            </w:pPr>
            <w:r w:rsidDel="00000000" w:rsidR="00000000" w:rsidRPr="00000000">
              <w:rPr>
                <w:rFonts w:ascii="Tahoma" w:cs="Tahoma" w:eastAsia="Tahoma" w:hAnsi="Tahoma"/>
                <w:b w:val="1"/>
                <w:sz w:val="24"/>
                <w:szCs w:val="24"/>
                <w:highlight w:val="yellow"/>
                <w:rtl w:val="0"/>
              </w:rPr>
              <w:t xml:space="preserve">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5">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Monday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6">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Tuesday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7">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Wed./Thurs.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8">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Friday</w:t>
            </w:r>
          </w:p>
        </w:tc>
      </w:tr>
      <w:tr>
        <w:trPr>
          <w:cantSplit w:val="0"/>
          <w:trHeight w:val="9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9">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TEKS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A">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0B">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116.64 (2) A, B, and F</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0D">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116.64 (2) A, B, and F</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0F">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116.62 (1) A and B (2) A, B, and 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11">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116.64 (2) A, B, and F</w:t>
            </w:r>
          </w:p>
        </w:tc>
      </w:tr>
      <w:tr>
        <w:trPr>
          <w:cantSplit w:val="0"/>
          <w:trHeight w:val="23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Learning Objective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r>
      <w:tr>
        <w:trPr>
          <w:cantSplit w:val="0"/>
          <w:trHeight w:val="10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Higher Order Thinking Questions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What are some defensive strategies that can be used during volleyball?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Can you remember the cues for forearm (bump) and overhead (set) passing? </w:t>
            </w:r>
          </w:p>
          <w:p w:rsidR="00000000" w:rsidDel="00000000" w:rsidP="00000000" w:rsidRDefault="00000000" w:rsidRPr="00000000" w14:paraId="0000001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Which of the passing cues affect accuracy the most?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35.99999999999994" w:lineRule="auto"/>
              <w:rPr>
                <w:rFonts w:ascii="Tahoma" w:cs="Tahoma" w:eastAsia="Tahoma" w:hAnsi="Tahoma"/>
                <w:sz w:val="18"/>
                <w:szCs w:val="18"/>
              </w:rPr>
            </w:pPr>
            <w:bookmarkStart w:colFirst="0" w:colLast="0" w:name="_g9urjscukxkd" w:id="0"/>
            <w:bookmarkEnd w:id="0"/>
            <w:r w:rsidDel="00000000" w:rsidR="00000000" w:rsidRPr="00000000">
              <w:rPr>
                <w:rtl w:val="0"/>
              </w:rPr>
            </w:r>
          </w:p>
          <w:p w:rsidR="00000000" w:rsidDel="00000000" w:rsidP="00000000" w:rsidRDefault="00000000" w:rsidRPr="00000000" w14:paraId="0000001C">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0" w:line="335.99999999999994" w:lineRule="auto"/>
              <w:rPr>
                <w:rFonts w:ascii="Tahoma" w:cs="Tahoma" w:eastAsia="Tahoma" w:hAnsi="Tahoma"/>
                <w:sz w:val="18"/>
                <w:szCs w:val="18"/>
              </w:rPr>
            </w:pPr>
            <w:bookmarkStart w:colFirst="0" w:colLast="0" w:name="_omlvejeyqjt6" w:id="1"/>
            <w:bookmarkEnd w:id="1"/>
            <w:r w:rsidDel="00000000" w:rsidR="00000000" w:rsidRPr="00000000">
              <w:rPr>
                <w:rFonts w:ascii="Tahoma" w:cs="Tahoma" w:eastAsia="Tahoma" w:hAnsi="Tahoma"/>
                <w:sz w:val="18"/>
                <w:szCs w:val="18"/>
                <w:rtl w:val="0"/>
              </w:rPr>
              <w:t xml:space="preserve">Why is physical activity so important for health and well being?</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How is being actively engaged related to accuracy and performance during a volleyball game?</w:t>
            </w:r>
          </w:p>
        </w:tc>
      </w:tr>
      <w:tr>
        <w:trPr>
          <w:cantSplit w:val="0"/>
          <w:trHeight w:val="609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Agenda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1: Review volleyball skills/queen of the court</w:t>
            </w:r>
          </w:p>
          <w:p w:rsidR="00000000" w:rsidDel="00000000" w:rsidP="00000000" w:rsidRDefault="00000000" w:rsidRPr="00000000" w14:paraId="00000020">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w:t>
            </w:r>
          </w:p>
          <w:p w:rsidR="00000000" w:rsidDel="00000000" w:rsidP="00000000" w:rsidRDefault="00000000" w:rsidRPr="00000000" w14:paraId="00000021">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 agility drills (high knees, butt-kicks, carioca, backpedal, sprints) and footwork drills.</w:t>
            </w:r>
          </w:p>
          <w:p w:rsidR="00000000" w:rsidDel="00000000" w:rsidP="00000000" w:rsidRDefault="00000000" w:rsidRPr="00000000" w14:paraId="00000022">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-Game situations </w:t>
            </w:r>
          </w:p>
          <w:p w:rsidR="00000000" w:rsidDel="00000000" w:rsidP="00000000" w:rsidRDefault="00000000" w:rsidRPr="00000000" w14:paraId="0000002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Put students in small groups to play small-sided games or scrimmages to apply skills in a game context.</w:t>
            </w:r>
          </w:p>
          <w:p w:rsidR="00000000" w:rsidDel="00000000" w:rsidP="00000000" w:rsidRDefault="00000000" w:rsidRPr="00000000" w14:paraId="0000002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focus will be on teamwork, strategy, and applying skills under game conditions.</w:t>
            </w:r>
          </w:p>
          <w:p w:rsidR="00000000" w:rsidDel="00000000" w:rsidP="00000000" w:rsidRDefault="00000000" w:rsidRPr="00000000" w14:paraId="00000025">
            <w:pPr>
              <w:spacing w:after="240" w:before="240" w:lineRule="auto"/>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26">
            <w:pPr>
              <w:spacing w:after="240" w:befor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2: Review volleyball skills/scrimmage/games </w:t>
            </w:r>
          </w:p>
          <w:p w:rsidR="00000000" w:rsidDel="00000000" w:rsidP="00000000" w:rsidRDefault="00000000" w:rsidRPr="00000000" w14:paraId="00000028">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w:t>
            </w:r>
          </w:p>
          <w:p w:rsidR="00000000" w:rsidDel="00000000" w:rsidP="00000000" w:rsidRDefault="00000000" w:rsidRPr="00000000" w14:paraId="00000029">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 agility drills (high knees, butt-kicks, carioca, backpedal, sprints) and footwork drills.</w:t>
            </w:r>
          </w:p>
          <w:p w:rsidR="00000000" w:rsidDel="00000000" w:rsidP="00000000" w:rsidRDefault="00000000" w:rsidRPr="00000000" w14:paraId="0000002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-Game situations </w:t>
            </w:r>
          </w:p>
          <w:p w:rsidR="00000000" w:rsidDel="00000000" w:rsidP="00000000" w:rsidRDefault="00000000" w:rsidRPr="00000000" w14:paraId="0000002B">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Divided the class up into 2 groups so that they can apply skills in a game or scrimmage situation.  </w:t>
            </w:r>
          </w:p>
          <w:p w:rsidR="00000000" w:rsidDel="00000000" w:rsidP="00000000" w:rsidRDefault="00000000" w:rsidRPr="00000000" w14:paraId="0000002C">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focus will be on teamwork, strategy, and applying skills under game conditions.</w:t>
            </w:r>
          </w:p>
          <w:p w:rsidR="00000000" w:rsidDel="00000000" w:rsidP="00000000" w:rsidRDefault="00000000" w:rsidRPr="00000000" w14:paraId="0000002D">
            <w:pPr>
              <w:spacing w:after="240" w:before="240" w:lineRule="auto"/>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2E">
            <w:pPr>
              <w:spacing w:after="240" w:befor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3/4: Fitness Day</w:t>
            </w:r>
          </w:p>
          <w:p w:rsidR="00000000" w:rsidDel="00000000" w:rsidP="00000000" w:rsidRDefault="00000000" w:rsidRPr="00000000" w14:paraId="00000030">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 </w:t>
            </w:r>
          </w:p>
          <w:p w:rsidR="00000000" w:rsidDel="00000000" w:rsidP="00000000" w:rsidRDefault="00000000" w:rsidRPr="00000000" w14:paraId="00000031">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w:t>
            </w:r>
          </w:p>
          <w:p w:rsidR="00000000" w:rsidDel="00000000" w:rsidP="00000000" w:rsidRDefault="00000000" w:rsidRPr="00000000" w14:paraId="00000032">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Students will go through a variety of exercise stations </w:t>
            </w:r>
          </w:p>
          <w:p w:rsidR="00000000" w:rsidDel="00000000" w:rsidP="00000000" w:rsidRDefault="00000000" w:rsidRPr="00000000" w14:paraId="0000003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Coaches will demonstrate each station </w:t>
            </w:r>
          </w:p>
          <w:p w:rsidR="00000000" w:rsidDel="00000000" w:rsidP="00000000" w:rsidRDefault="00000000" w:rsidRPr="00000000" w14:paraId="0000003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Students will be split into groups of 3-6 people.  Each group will perform said exercise for 20-30 seconds and will rest for 45 seconds to 1min.  Students will rotate through each station until they get back where they started.  We will complete 2 rounds. </w:t>
            </w:r>
          </w:p>
          <w:p w:rsidR="00000000" w:rsidDel="00000000" w:rsidP="00000000" w:rsidRDefault="00000000" w:rsidRPr="00000000" w14:paraId="00000035">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Cool down/stretch</w:t>
            </w:r>
          </w:p>
          <w:p w:rsidR="00000000" w:rsidDel="00000000" w:rsidP="00000000" w:rsidRDefault="00000000" w:rsidRPr="00000000" w14:paraId="00000036">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Feedback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2: Review volleyball skills/scrimmage/games </w:t>
            </w:r>
          </w:p>
          <w:p w:rsidR="00000000" w:rsidDel="00000000" w:rsidP="00000000" w:rsidRDefault="00000000" w:rsidRPr="00000000" w14:paraId="00000038">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w:t>
            </w:r>
          </w:p>
          <w:p w:rsidR="00000000" w:rsidDel="00000000" w:rsidP="00000000" w:rsidRDefault="00000000" w:rsidRPr="00000000" w14:paraId="00000039">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 agility drills (high knees, butt-kicks, carioca, backpedal, sprints) and footwork drills.</w:t>
            </w:r>
          </w:p>
          <w:p w:rsidR="00000000" w:rsidDel="00000000" w:rsidP="00000000" w:rsidRDefault="00000000" w:rsidRPr="00000000" w14:paraId="0000003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-Game situations </w:t>
            </w:r>
          </w:p>
          <w:p w:rsidR="00000000" w:rsidDel="00000000" w:rsidP="00000000" w:rsidRDefault="00000000" w:rsidRPr="00000000" w14:paraId="0000003B">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Continue games by dividing the class up into 2 groups so that they can apply skills in a game or scrimmage situation.  </w:t>
            </w:r>
          </w:p>
          <w:p w:rsidR="00000000" w:rsidDel="00000000" w:rsidP="00000000" w:rsidRDefault="00000000" w:rsidRPr="00000000" w14:paraId="0000003C">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focus will be on teamwork, strategy, and applying skills under game conditions.</w:t>
            </w:r>
          </w:p>
        </w:tc>
      </w:tr>
      <w:tr>
        <w:trPr>
          <w:cantSplit w:val="0"/>
          <w:trHeight w:val="30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Demonstration of Learning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shd w:fill="ffffff" w:val="clear"/>
              <w:spacing w:after="240" w:before="240" w:lineRule="auto"/>
              <w:rPr>
                <w:rFonts w:ascii="Tahoma" w:cs="Tahoma" w:eastAsia="Tahoma" w:hAnsi="Tahoma"/>
                <w:color w:val="242424"/>
                <w:sz w:val="16"/>
                <w:szCs w:val="16"/>
              </w:rPr>
            </w:pPr>
            <w:r w:rsidDel="00000000" w:rsidR="00000000" w:rsidRPr="00000000">
              <w:rPr>
                <w:rFonts w:ascii="Tahoma" w:cs="Tahoma" w:eastAsia="Tahoma" w:hAnsi="Tahoma"/>
                <w:color w:val="242424"/>
                <w:sz w:val="16"/>
                <w:szCs w:val="16"/>
                <w:rtl w:val="0"/>
              </w:rPr>
              <w:t xml:space="preserve"> Game situations</w:t>
            </w:r>
          </w:p>
          <w:p w:rsidR="00000000" w:rsidDel="00000000" w:rsidP="00000000" w:rsidRDefault="00000000" w:rsidRPr="00000000" w14:paraId="0000003F">
            <w:pPr>
              <w:shd w:fill="ffffff" w:val="clear"/>
              <w:spacing w:after="240" w:before="240" w:lineRule="auto"/>
              <w:rPr>
                <w:rFonts w:ascii="Tahoma" w:cs="Tahoma" w:eastAsia="Tahoma" w:hAnsi="Tahoma"/>
                <w:sz w:val="16"/>
                <w:szCs w:val="16"/>
              </w:rPr>
            </w:pPr>
            <w:r w:rsidDel="00000000" w:rsidR="00000000" w:rsidRPr="00000000">
              <w:rPr>
                <w:rFonts w:ascii="Tahoma" w:cs="Tahoma" w:eastAsia="Tahoma" w:hAnsi="Tahoma"/>
                <w:color w:val="242424"/>
                <w:sz w:val="16"/>
                <w:szCs w:val="16"/>
                <w:rtl w:val="0"/>
              </w:rPr>
              <w:t xml:space="preserve">- Students will demonstrate learning through playing an actual game.  They will go through rotations and substitutions.  There will be an offensive team and a defensive team.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shd w:fill="ffffff" w:val="clear"/>
              <w:spacing w:after="240" w:before="240" w:lineRule="auto"/>
              <w:rPr>
                <w:rFonts w:ascii="Tahoma" w:cs="Tahoma" w:eastAsia="Tahoma" w:hAnsi="Tahoma"/>
                <w:color w:val="242424"/>
                <w:sz w:val="16"/>
                <w:szCs w:val="16"/>
              </w:rPr>
            </w:pPr>
            <w:r w:rsidDel="00000000" w:rsidR="00000000" w:rsidRPr="00000000">
              <w:rPr>
                <w:rFonts w:ascii="Tahoma" w:cs="Tahoma" w:eastAsia="Tahoma" w:hAnsi="Tahoma"/>
                <w:color w:val="242424"/>
                <w:sz w:val="16"/>
                <w:szCs w:val="16"/>
                <w:rtl w:val="0"/>
              </w:rPr>
              <w:t xml:space="preserve">Game situations</w:t>
            </w:r>
          </w:p>
          <w:p w:rsidR="00000000" w:rsidDel="00000000" w:rsidP="00000000" w:rsidRDefault="00000000" w:rsidRPr="00000000" w14:paraId="00000041">
            <w:pPr>
              <w:shd w:fill="ffffff" w:val="clear"/>
              <w:spacing w:after="240" w:before="240" w:lineRule="auto"/>
              <w:rPr>
                <w:rFonts w:ascii="Tahoma" w:cs="Tahoma" w:eastAsia="Tahoma" w:hAnsi="Tahoma"/>
                <w:color w:val="242424"/>
                <w:sz w:val="16"/>
                <w:szCs w:val="16"/>
              </w:rPr>
            </w:pPr>
            <w:r w:rsidDel="00000000" w:rsidR="00000000" w:rsidRPr="00000000">
              <w:rPr>
                <w:rFonts w:ascii="Tahoma" w:cs="Tahoma" w:eastAsia="Tahoma" w:hAnsi="Tahoma"/>
                <w:color w:val="242424"/>
                <w:sz w:val="16"/>
                <w:szCs w:val="16"/>
                <w:rtl w:val="0"/>
              </w:rPr>
              <w:t xml:space="preserve">- Students will demonstrate learning through playing an actual game.  They will go through rotations and substitutions.  There will be an offensive team and a defensive team. </w:t>
            </w:r>
          </w:p>
          <w:p w:rsidR="00000000" w:rsidDel="00000000" w:rsidP="00000000" w:rsidRDefault="00000000" w:rsidRPr="00000000" w14:paraId="00000042">
            <w:pPr>
              <w:spacing w:after="240" w:befor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Exercise stations will be set up throughout the gym with demonstration cards along with receiving demonstrations from coaches.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hd w:fill="ffffff" w:val="clear"/>
              <w:spacing w:after="240" w:before="240" w:lineRule="auto"/>
              <w:rPr>
                <w:rFonts w:ascii="Tahoma" w:cs="Tahoma" w:eastAsia="Tahoma" w:hAnsi="Tahoma"/>
                <w:color w:val="242424"/>
                <w:sz w:val="16"/>
                <w:szCs w:val="16"/>
              </w:rPr>
            </w:pPr>
            <w:r w:rsidDel="00000000" w:rsidR="00000000" w:rsidRPr="00000000">
              <w:rPr>
                <w:rFonts w:ascii="Tahoma" w:cs="Tahoma" w:eastAsia="Tahoma" w:hAnsi="Tahoma"/>
                <w:color w:val="242424"/>
                <w:sz w:val="16"/>
                <w:szCs w:val="16"/>
                <w:rtl w:val="0"/>
              </w:rPr>
              <w:t xml:space="preserve">Game situations</w:t>
            </w:r>
          </w:p>
          <w:p w:rsidR="00000000" w:rsidDel="00000000" w:rsidP="00000000" w:rsidRDefault="00000000" w:rsidRPr="00000000" w14:paraId="00000045">
            <w:pPr>
              <w:shd w:fill="ffffff" w:val="clear"/>
              <w:spacing w:after="240" w:before="240" w:lineRule="auto"/>
              <w:rPr>
                <w:rFonts w:ascii="Tahoma" w:cs="Tahoma" w:eastAsia="Tahoma" w:hAnsi="Tahoma"/>
                <w:color w:val="242424"/>
                <w:sz w:val="16"/>
                <w:szCs w:val="16"/>
              </w:rPr>
            </w:pPr>
            <w:r w:rsidDel="00000000" w:rsidR="00000000" w:rsidRPr="00000000">
              <w:rPr>
                <w:rFonts w:ascii="Tahoma" w:cs="Tahoma" w:eastAsia="Tahoma" w:hAnsi="Tahoma"/>
                <w:color w:val="242424"/>
                <w:sz w:val="16"/>
                <w:szCs w:val="16"/>
                <w:rtl w:val="0"/>
              </w:rPr>
              <w:t xml:space="preserve">- Students will demonstrate learning through playing an actual game.  They will go through rotations and substitutions.  There will be an offensive team and a defensive team. </w:t>
            </w:r>
          </w:p>
          <w:p w:rsidR="00000000" w:rsidDel="00000000" w:rsidP="00000000" w:rsidRDefault="00000000" w:rsidRPr="00000000" w14:paraId="00000046">
            <w:pPr>
              <w:spacing w:after="240" w:before="240" w:lineRule="auto"/>
              <w:rPr>
                <w:rFonts w:ascii="Tahoma" w:cs="Tahoma" w:eastAsia="Tahoma" w:hAnsi="Tahoma"/>
                <w:sz w:val="16"/>
                <w:szCs w:val="16"/>
              </w:rPr>
            </w:pPr>
            <w:r w:rsidDel="00000000" w:rsidR="00000000" w:rsidRPr="00000000">
              <w:rPr>
                <w:rtl w:val="0"/>
              </w:rPr>
            </w:r>
          </w:p>
        </w:tc>
      </w:tr>
      <w:tr>
        <w:trPr>
          <w:cantSplit w:val="0"/>
          <w:trHeight w:val="279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Intervention &amp; Extension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8">
            <w:pPr>
              <w:shd w:fill="ffffff" w:val="clear"/>
              <w:spacing w:after="240" w:before="240" w:lineRule="auto"/>
              <w:rPr>
                <w:rFonts w:ascii="Tahoma" w:cs="Tahoma" w:eastAsia="Tahoma" w:hAnsi="Tahoma"/>
                <w:color w:val="242424"/>
                <w:sz w:val="18"/>
                <w:szCs w:val="18"/>
              </w:rPr>
            </w:pPr>
            <w:r w:rsidDel="00000000" w:rsidR="00000000" w:rsidRPr="00000000">
              <w:rPr>
                <w:rFonts w:ascii="Tahoma" w:cs="Tahoma" w:eastAsia="Tahoma" w:hAnsi="Tahoma"/>
                <w:color w:val="242424"/>
                <w:sz w:val="18"/>
                <w:szCs w:val="18"/>
                <w:rtl w:val="0"/>
              </w:rPr>
              <w:t xml:space="preserve">Analyze high-level games or tournaments to understand advanced strategies and tactics.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hd w:fill="ffffff" w:val="clear"/>
              <w:spacing w:after="240" w:before="240" w:lineRule="auto"/>
              <w:rPr>
                <w:rFonts w:ascii="Tahoma" w:cs="Tahoma" w:eastAsia="Tahoma" w:hAnsi="Tahoma"/>
                <w:color w:val="242424"/>
                <w:sz w:val="18"/>
                <w:szCs w:val="18"/>
              </w:rPr>
            </w:pPr>
            <w:r w:rsidDel="00000000" w:rsidR="00000000" w:rsidRPr="00000000">
              <w:rPr>
                <w:rFonts w:ascii="Tahoma" w:cs="Tahoma" w:eastAsia="Tahoma" w:hAnsi="Tahoma"/>
                <w:color w:val="242424"/>
                <w:sz w:val="18"/>
                <w:szCs w:val="18"/>
                <w:rtl w:val="0"/>
              </w:rPr>
              <w:t xml:space="preserve">Analyze high-level games or tournaments to understand advanced strategies and tactics.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Coaches will walk around correcting movements.  We will also help students figure out modifications as needed.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hd w:fill="ffffff" w:val="clear"/>
              <w:spacing w:after="240" w:before="240" w:lineRule="auto"/>
              <w:rPr>
                <w:rFonts w:ascii="Tahoma" w:cs="Tahoma" w:eastAsia="Tahoma" w:hAnsi="Tahoma"/>
                <w:color w:val="242424"/>
                <w:sz w:val="18"/>
                <w:szCs w:val="18"/>
              </w:rPr>
            </w:pPr>
            <w:r w:rsidDel="00000000" w:rsidR="00000000" w:rsidRPr="00000000">
              <w:rPr>
                <w:rFonts w:ascii="Tahoma" w:cs="Tahoma" w:eastAsia="Tahoma" w:hAnsi="Tahoma"/>
                <w:color w:val="242424"/>
                <w:sz w:val="18"/>
                <w:szCs w:val="18"/>
                <w:rtl w:val="0"/>
              </w:rPr>
              <w:t xml:space="preserve">Analyze high-level games or tournaments to understand advanced strategies and tactics.</w:t>
            </w:r>
          </w:p>
        </w:tc>
      </w:tr>
      <w:tr>
        <w:trPr>
          <w:cantSplit w:val="0"/>
          <w:trHeight w:val="53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after="240" w:before="240" w:lineRule="auto"/>
              <w:rPr>
                <w:rFonts w:ascii="Tahoma" w:cs="Tahoma" w:eastAsia="Tahoma" w:hAnsi="Tahoma"/>
                <w:b w:val="1"/>
                <w:sz w:val="18"/>
                <w:szCs w:val="18"/>
              </w:rPr>
            </w:pPr>
            <w:r w:rsidDel="00000000" w:rsidR="00000000" w:rsidRPr="00000000">
              <w:rPr>
                <w:rFonts w:ascii="Tahoma" w:cs="Tahoma" w:eastAsia="Tahoma" w:hAnsi="Tahoma"/>
                <w:b w:val="1"/>
                <w:sz w:val="18"/>
                <w:szCs w:val="18"/>
                <w:rtl w:val="0"/>
              </w:rPr>
              <w:t xml:space="preserve">Resources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Volleyball:</w:t>
            </w:r>
          </w:p>
          <w:p w:rsidR="00000000" w:rsidDel="00000000" w:rsidP="00000000" w:rsidRDefault="00000000" w:rsidRPr="00000000" w14:paraId="0000004E">
            <w:pPr>
              <w:spacing w:after="240" w:before="240" w:lineRule="auto"/>
              <w:rPr>
                <w:rFonts w:ascii="Tahoma" w:cs="Tahoma" w:eastAsia="Tahoma" w:hAnsi="Tahoma"/>
                <w:color w:val="444444"/>
                <w:sz w:val="18"/>
                <w:szCs w:val="18"/>
                <w:highlight w:val="white"/>
              </w:rPr>
            </w:pPr>
            <w:r w:rsidDel="00000000" w:rsidR="00000000" w:rsidRPr="00000000">
              <w:rPr>
                <w:rFonts w:ascii="Tahoma" w:cs="Tahoma" w:eastAsia="Tahoma" w:hAnsi="Tahoma"/>
                <w:color w:val="444444"/>
                <w:sz w:val="18"/>
                <w:szCs w:val="18"/>
                <w:highlight w:val="white"/>
                <w:rtl w:val="0"/>
              </w:rPr>
              <w:t xml:space="preserve">“Insights And Strategies For Winning Volleyball”</w:t>
            </w:r>
          </w:p>
          <w:p w:rsidR="00000000" w:rsidDel="00000000" w:rsidP="00000000" w:rsidRDefault="00000000" w:rsidRPr="00000000" w14:paraId="0000004F">
            <w:pPr>
              <w:spacing w:after="240" w:before="240" w:lineRule="auto"/>
              <w:rPr>
                <w:rFonts w:ascii="Tahoma" w:cs="Tahoma" w:eastAsia="Tahoma" w:hAnsi="Tahoma"/>
                <w:sz w:val="18"/>
                <w:szCs w:val="18"/>
              </w:rPr>
            </w:pPr>
            <w:r w:rsidDel="00000000" w:rsidR="00000000" w:rsidRPr="00000000">
              <w:rPr>
                <w:rFonts w:ascii="Tahoma" w:cs="Tahoma" w:eastAsia="Tahoma" w:hAnsi="Tahoma"/>
                <w:color w:val="444444"/>
                <w:sz w:val="18"/>
                <w:szCs w:val="18"/>
                <w:highlight w:val="white"/>
                <w:rtl w:val="0"/>
              </w:rPr>
              <w:t xml:space="preserve"> by Mike Hebert.</w:t>
            </w:r>
            <w:r w:rsidDel="00000000" w:rsidR="00000000" w:rsidRPr="00000000">
              <w:rPr>
                <w:rtl w:val="0"/>
              </w:rPr>
            </w:r>
          </w:p>
          <w:p w:rsidR="00000000" w:rsidDel="00000000" w:rsidP="00000000" w:rsidRDefault="00000000" w:rsidRPr="00000000" w14:paraId="00000050">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 </w:t>
            </w:r>
            <w:r w:rsidDel="00000000" w:rsidR="00000000" w:rsidRPr="00000000">
              <w:rPr>
                <w:rFonts w:ascii="Tahoma" w:cs="Tahoma" w:eastAsia="Tahoma" w:hAnsi="Tahoma"/>
                <w:sz w:val="18"/>
                <w:szCs w:val="18"/>
                <w:rtl w:val="0"/>
              </w:rPr>
              <w:t xml:space="preserve">“</w:t>
            </w:r>
            <w:hyperlink r:id="rId7">
              <w:r w:rsidDel="00000000" w:rsidR="00000000" w:rsidRPr="00000000">
                <w:rPr>
                  <w:rFonts w:ascii="Tahoma" w:cs="Tahoma" w:eastAsia="Tahoma" w:hAnsi="Tahoma"/>
                  <w:sz w:val="18"/>
                  <w:szCs w:val="18"/>
                  <w:rtl w:val="0"/>
                </w:rPr>
                <w:t xml:space="preserve">The Volleyball Handbook</w:t>
              </w:r>
            </w:hyperlink>
            <w:r w:rsidDel="00000000" w:rsidR="00000000" w:rsidRPr="00000000">
              <w:rPr>
                <w:rFonts w:ascii="Tahoma" w:cs="Tahoma" w:eastAsia="Tahoma" w:hAnsi="Tahoma"/>
                <w:sz w:val="18"/>
                <w:szCs w:val="18"/>
                <w:rtl w:val="0"/>
              </w:rPr>
              <w:t xml:space="preserve">”</w:t>
            </w:r>
          </w:p>
          <w:p w:rsidR="00000000" w:rsidDel="00000000" w:rsidP="00000000" w:rsidRDefault="00000000" w:rsidRPr="00000000" w14:paraId="00000051">
            <w:pPr>
              <w:spacing w:after="240" w:before="240" w:lineRule="auto"/>
              <w:rPr>
                <w:rFonts w:ascii="Tahoma" w:cs="Tahoma" w:eastAsia="Tahoma" w:hAnsi="Tahoma"/>
                <w:sz w:val="18"/>
                <w:szCs w:val="18"/>
              </w:rPr>
            </w:pPr>
            <w:r w:rsidDel="00000000" w:rsidR="00000000" w:rsidRPr="00000000">
              <w:rPr>
                <w:rFonts w:ascii="Tahoma" w:cs="Tahoma" w:eastAsia="Tahoma" w:hAnsi="Tahoma"/>
                <w:color w:val="424242"/>
                <w:sz w:val="18"/>
                <w:szCs w:val="18"/>
                <w:rtl w:val="0"/>
              </w:rPr>
              <w:t xml:space="preserve">by</w:t>
            </w:r>
            <w:r w:rsidDel="00000000" w:rsidR="00000000" w:rsidRPr="00000000">
              <w:rPr>
                <w:b w:val="1"/>
                <w:color w:val="424242"/>
                <w:sz w:val="42"/>
                <w:szCs w:val="42"/>
                <w:rtl w:val="0"/>
              </w:rPr>
              <w:t xml:space="preserve"> </w:t>
            </w:r>
            <w:r w:rsidDel="00000000" w:rsidR="00000000" w:rsidRPr="00000000">
              <w:rPr>
                <w:rFonts w:ascii="Tahoma" w:cs="Tahoma" w:eastAsia="Tahoma" w:hAnsi="Tahoma"/>
                <w:color w:val="424242"/>
                <w:sz w:val="18"/>
                <w:szCs w:val="18"/>
                <w:rtl w:val="0"/>
              </w:rPr>
              <w:t xml:space="preserve">Bob Miller</w:t>
            </w:r>
            <w:r w:rsidDel="00000000" w:rsidR="00000000" w:rsidRPr="00000000">
              <w:rPr>
                <w:rtl w:val="0"/>
              </w:rPr>
            </w:r>
          </w:p>
          <w:p w:rsidR="00000000" w:rsidDel="00000000" w:rsidP="00000000" w:rsidRDefault="00000000" w:rsidRPr="00000000" w14:paraId="00000052">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*Online Resources</w:t>
            </w:r>
          </w:p>
          <w:p w:rsidR="00000000" w:rsidDel="00000000" w:rsidP="00000000" w:rsidRDefault="00000000" w:rsidRPr="00000000" w14:paraId="00000053">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Resources for Coaches </w:t>
            </w:r>
          </w:p>
          <w:p w:rsidR="00000000" w:rsidDel="00000000" w:rsidP="00000000" w:rsidRDefault="00000000" w:rsidRPr="00000000" w14:paraId="00000054">
            <w:pPr>
              <w:spacing w:after="240" w:before="240" w:lineRule="auto"/>
              <w:rPr>
                <w:rFonts w:ascii="Tahoma" w:cs="Tahoma" w:eastAsia="Tahoma" w:hAnsi="Tahoma"/>
                <w:color w:val="1155cc"/>
                <w:sz w:val="18"/>
                <w:szCs w:val="18"/>
                <w:u w:val="single"/>
              </w:rPr>
            </w:pPr>
            <w:hyperlink r:id="rId8">
              <w:r w:rsidDel="00000000" w:rsidR="00000000" w:rsidRPr="00000000">
                <w:rPr>
                  <w:rFonts w:ascii="Tahoma" w:cs="Tahoma" w:eastAsia="Tahoma" w:hAnsi="Tahoma"/>
                  <w:color w:val="1155cc"/>
                  <w:sz w:val="18"/>
                  <w:szCs w:val="18"/>
                  <w:u w:val="single"/>
                  <w:rtl w:val="0"/>
                </w:rPr>
                <w:t xml:space="preserve">Resources for Coaches - USA Volleyball</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Volleyball:</w:t>
            </w:r>
          </w:p>
          <w:p w:rsidR="00000000" w:rsidDel="00000000" w:rsidP="00000000" w:rsidRDefault="00000000" w:rsidRPr="00000000" w14:paraId="00000056">
            <w:pPr>
              <w:spacing w:after="240" w:before="240" w:lineRule="auto"/>
              <w:rPr>
                <w:rFonts w:ascii="Tahoma" w:cs="Tahoma" w:eastAsia="Tahoma" w:hAnsi="Tahoma"/>
                <w:color w:val="444444"/>
                <w:sz w:val="18"/>
                <w:szCs w:val="18"/>
                <w:highlight w:val="white"/>
              </w:rPr>
            </w:pPr>
            <w:r w:rsidDel="00000000" w:rsidR="00000000" w:rsidRPr="00000000">
              <w:rPr>
                <w:rFonts w:ascii="Tahoma" w:cs="Tahoma" w:eastAsia="Tahoma" w:hAnsi="Tahoma"/>
                <w:color w:val="444444"/>
                <w:sz w:val="18"/>
                <w:szCs w:val="18"/>
                <w:highlight w:val="white"/>
                <w:rtl w:val="0"/>
              </w:rPr>
              <w:t xml:space="preserve">“Insights And Strategies For Winning Volleyball”</w:t>
            </w:r>
          </w:p>
          <w:p w:rsidR="00000000" w:rsidDel="00000000" w:rsidP="00000000" w:rsidRDefault="00000000" w:rsidRPr="00000000" w14:paraId="00000057">
            <w:pPr>
              <w:spacing w:after="240" w:before="240" w:lineRule="auto"/>
              <w:rPr>
                <w:rFonts w:ascii="Tahoma" w:cs="Tahoma" w:eastAsia="Tahoma" w:hAnsi="Tahoma"/>
                <w:sz w:val="18"/>
                <w:szCs w:val="18"/>
              </w:rPr>
            </w:pPr>
            <w:r w:rsidDel="00000000" w:rsidR="00000000" w:rsidRPr="00000000">
              <w:rPr>
                <w:rFonts w:ascii="Tahoma" w:cs="Tahoma" w:eastAsia="Tahoma" w:hAnsi="Tahoma"/>
                <w:color w:val="444444"/>
                <w:sz w:val="18"/>
                <w:szCs w:val="18"/>
                <w:highlight w:val="white"/>
                <w:rtl w:val="0"/>
              </w:rPr>
              <w:t xml:space="preserve"> by Mike Hebert.</w:t>
            </w:r>
            <w:r w:rsidDel="00000000" w:rsidR="00000000" w:rsidRPr="00000000">
              <w:rPr>
                <w:rtl w:val="0"/>
              </w:rPr>
            </w:r>
          </w:p>
          <w:p w:rsidR="00000000" w:rsidDel="00000000" w:rsidP="00000000" w:rsidRDefault="00000000" w:rsidRPr="00000000" w14:paraId="00000058">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 “</w:t>
            </w:r>
            <w:hyperlink r:id="rId9">
              <w:r w:rsidDel="00000000" w:rsidR="00000000" w:rsidRPr="00000000">
                <w:rPr>
                  <w:rFonts w:ascii="Tahoma" w:cs="Tahoma" w:eastAsia="Tahoma" w:hAnsi="Tahoma"/>
                  <w:sz w:val="18"/>
                  <w:szCs w:val="18"/>
                  <w:rtl w:val="0"/>
                </w:rPr>
                <w:t xml:space="preserve">The Volleyball Handbook</w:t>
              </w:r>
            </w:hyperlink>
            <w:r w:rsidDel="00000000" w:rsidR="00000000" w:rsidRPr="00000000">
              <w:rPr>
                <w:rFonts w:ascii="Tahoma" w:cs="Tahoma" w:eastAsia="Tahoma" w:hAnsi="Tahoma"/>
                <w:sz w:val="18"/>
                <w:szCs w:val="18"/>
                <w:rtl w:val="0"/>
              </w:rPr>
              <w:t xml:space="preserve">”</w:t>
            </w:r>
          </w:p>
          <w:p w:rsidR="00000000" w:rsidDel="00000000" w:rsidP="00000000" w:rsidRDefault="00000000" w:rsidRPr="00000000" w14:paraId="00000059">
            <w:pPr>
              <w:spacing w:after="240" w:before="240" w:lineRule="auto"/>
              <w:rPr>
                <w:rFonts w:ascii="Tahoma" w:cs="Tahoma" w:eastAsia="Tahoma" w:hAnsi="Tahoma"/>
                <w:sz w:val="18"/>
                <w:szCs w:val="18"/>
              </w:rPr>
            </w:pPr>
            <w:r w:rsidDel="00000000" w:rsidR="00000000" w:rsidRPr="00000000">
              <w:rPr>
                <w:rFonts w:ascii="Tahoma" w:cs="Tahoma" w:eastAsia="Tahoma" w:hAnsi="Tahoma"/>
                <w:color w:val="424242"/>
                <w:sz w:val="18"/>
                <w:szCs w:val="18"/>
                <w:rtl w:val="0"/>
              </w:rPr>
              <w:t xml:space="preserve">by</w:t>
            </w:r>
            <w:r w:rsidDel="00000000" w:rsidR="00000000" w:rsidRPr="00000000">
              <w:rPr>
                <w:b w:val="1"/>
                <w:color w:val="424242"/>
                <w:sz w:val="42"/>
                <w:szCs w:val="42"/>
                <w:rtl w:val="0"/>
              </w:rPr>
              <w:t xml:space="preserve"> </w:t>
            </w:r>
            <w:r w:rsidDel="00000000" w:rsidR="00000000" w:rsidRPr="00000000">
              <w:rPr>
                <w:rFonts w:ascii="Tahoma" w:cs="Tahoma" w:eastAsia="Tahoma" w:hAnsi="Tahoma"/>
                <w:color w:val="424242"/>
                <w:sz w:val="18"/>
                <w:szCs w:val="18"/>
                <w:rtl w:val="0"/>
              </w:rPr>
              <w:t xml:space="preserve">Bob Miller</w:t>
            </w:r>
            <w:r w:rsidDel="00000000" w:rsidR="00000000" w:rsidRPr="00000000">
              <w:rPr>
                <w:rtl w:val="0"/>
              </w:rPr>
            </w:r>
          </w:p>
          <w:p w:rsidR="00000000" w:rsidDel="00000000" w:rsidP="00000000" w:rsidRDefault="00000000" w:rsidRPr="00000000" w14:paraId="0000005A">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*Online Resources</w:t>
            </w:r>
          </w:p>
          <w:p w:rsidR="00000000" w:rsidDel="00000000" w:rsidP="00000000" w:rsidRDefault="00000000" w:rsidRPr="00000000" w14:paraId="0000005B">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Resources for Coaches </w:t>
            </w:r>
          </w:p>
          <w:p w:rsidR="00000000" w:rsidDel="00000000" w:rsidP="00000000" w:rsidRDefault="00000000" w:rsidRPr="00000000" w14:paraId="0000005C">
            <w:pPr>
              <w:spacing w:after="240" w:before="240" w:lineRule="auto"/>
              <w:rPr>
                <w:rFonts w:ascii="Tahoma" w:cs="Tahoma" w:eastAsia="Tahoma" w:hAnsi="Tahoma"/>
                <w:color w:val="1155cc"/>
                <w:sz w:val="18"/>
                <w:szCs w:val="18"/>
                <w:u w:val="single"/>
              </w:rPr>
            </w:pPr>
            <w:hyperlink r:id="rId10">
              <w:r w:rsidDel="00000000" w:rsidR="00000000" w:rsidRPr="00000000">
                <w:rPr>
                  <w:rFonts w:ascii="Tahoma" w:cs="Tahoma" w:eastAsia="Tahoma" w:hAnsi="Tahoma"/>
                  <w:color w:val="1155cc"/>
                  <w:sz w:val="18"/>
                  <w:szCs w:val="18"/>
                  <w:u w:val="single"/>
                  <w:rtl w:val="0"/>
                </w:rPr>
                <w:t xml:space="preserve">Resources for Coaches - USA Volleyball</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Fitness:</w:t>
            </w:r>
          </w:p>
          <w:p w:rsidR="00000000" w:rsidDel="00000000" w:rsidP="00000000" w:rsidRDefault="00000000" w:rsidRPr="00000000" w14:paraId="0000005E">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Fitness Mindset”</w:t>
            </w:r>
          </w:p>
          <w:p w:rsidR="00000000" w:rsidDel="00000000" w:rsidP="00000000" w:rsidRDefault="00000000" w:rsidRPr="00000000" w14:paraId="0000005F">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By Brian Keane</w:t>
            </w:r>
          </w:p>
          <w:p w:rsidR="00000000" w:rsidDel="00000000" w:rsidP="00000000" w:rsidRDefault="00000000" w:rsidRPr="00000000" w14:paraId="00000060">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w:t>
            </w:r>
          </w:p>
          <w:p w:rsidR="00000000" w:rsidDel="00000000" w:rsidP="00000000" w:rsidRDefault="00000000" w:rsidRPr="00000000" w14:paraId="00000061">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*Online Resources</w:t>
            </w:r>
          </w:p>
          <w:p w:rsidR="00000000" w:rsidDel="00000000" w:rsidP="00000000" w:rsidRDefault="00000000" w:rsidRPr="00000000" w14:paraId="00000062">
            <w:pPr>
              <w:spacing w:after="240" w:before="240" w:lineRule="auto"/>
              <w:rPr>
                <w:rFonts w:ascii="Tahoma" w:cs="Tahoma" w:eastAsia="Tahoma" w:hAnsi="Tahoma"/>
                <w:color w:val="1155cc"/>
                <w:sz w:val="16"/>
                <w:szCs w:val="16"/>
                <w:u w:val="single"/>
              </w:rPr>
            </w:pPr>
            <w:hyperlink r:id="rId11">
              <w:r w:rsidDel="00000000" w:rsidR="00000000" w:rsidRPr="00000000">
                <w:rPr>
                  <w:rFonts w:ascii="Tahoma" w:cs="Tahoma" w:eastAsia="Tahoma" w:hAnsi="Tahoma"/>
                  <w:color w:val="1155cc"/>
                  <w:sz w:val="16"/>
                  <w:szCs w:val="16"/>
                  <w:u w:val="single"/>
                  <w:rtl w:val="0"/>
                </w:rPr>
                <w:t xml:space="preserve">Saved By The Email | Work More Efficiently With Grammarly (youtube.com)</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Volleyball:</w:t>
            </w:r>
          </w:p>
          <w:p w:rsidR="00000000" w:rsidDel="00000000" w:rsidP="00000000" w:rsidRDefault="00000000" w:rsidRPr="00000000" w14:paraId="00000064">
            <w:pPr>
              <w:spacing w:after="240" w:before="240" w:lineRule="auto"/>
              <w:rPr>
                <w:rFonts w:ascii="Tahoma" w:cs="Tahoma" w:eastAsia="Tahoma" w:hAnsi="Tahoma"/>
                <w:color w:val="444444"/>
                <w:sz w:val="18"/>
                <w:szCs w:val="18"/>
                <w:highlight w:val="white"/>
              </w:rPr>
            </w:pPr>
            <w:r w:rsidDel="00000000" w:rsidR="00000000" w:rsidRPr="00000000">
              <w:rPr>
                <w:rFonts w:ascii="Tahoma" w:cs="Tahoma" w:eastAsia="Tahoma" w:hAnsi="Tahoma"/>
                <w:color w:val="444444"/>
                <w:sz w:val="18"/>
                <w:szCs w:val="18"/>
                <w:highlight w:val="white"/>
                <w:rtl w:val="0"/>
              </w:rPr>
              <w:t xml:space="preserve">“Insights And Strategies For Winning Volleyball”</w:t>
            </w:r>
          </w:p>
          <w:p w:rsidR="00000000" w:rsidDel="00000000" w:rsidP="00000000" w:rsidRDefault="00000000" w:rsidRPr="00000000" w14:paraId="00000065">
            <w:pPr>
              <w:spacing w:after="240" w:before="240" w:lineRule="auto"/>
              <w:rPr>
                <w:rFonts w:ascii="Tahoma" w:cs="Tahoma" w:eastAsia="Tahoma" w:hAnsi="Tahoma"/>
                <w:sz w:val="18"/>
                <w:szCs w:val="18"/>
              </w:rPr>
            </w:pPr>
            <w:r w:rsidDel="00000000" w:rsidR="00000000" w:rsidRPr="00000000">
              <w:rPr>
                <w:rFonts w:ascii="Tahoma" w:cs="Tahoma" w:eastAsia="Tahoma" w:hAnsi="Tahoma"/>
                <w:color w:val="444444"/>
                <w:sz w:val="18"/>
                <w:szCs w:val="18"/>
                <w:highlight w:val="white"/>
                <w:rtl w:val="0"/>
              </w:rPr>
              <w:t xml:space="preserve"> by Mike Hebert.</w:t>
            </w:r>
            <w:r w:rsidDel="00000000" w:rsidR="00000000" w:rsidRPr="00000000">
              <w:rPr>
                <w:rtl w:val="0"/>
              </w:rPr>
            </w:r>
          </w:p>
          <w:p w:rsidR="00000000" w:rsidDel="00000000" w:rsidP="00000000" w:rsidRDefault="00000000" w:rsidRPr="00000000" w14:paraId="00000066">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 “</w:t>
            </w:r>
            <w:hyperlink r:id="rId12">
              <w:r w:rsidDel="00000000" w:rsidR="00000000" w:rsidRPr="00000000">
                <w:rPr>
                  <w:rFonts w:ascii="Tahoma" w:cs="Tahoma" w:eastAsia="Tahoma" w:hAnsi="Tahoma"/>
                  <w:sz w:val="18"/>
                  <w:szCs w:val="18"/>
                  <w:rtl w:val="0"/>
                </w:rPr>
                <w:t xml:space="preserve">The Volleyball Handbook</w:t>
              </w:r>
            </w:hyperlink>
            <w:r w:rsidDel="00000000" w:rsidR="00000000" w:rsidRPr="00000000">
              <w:rPr>
                <w:rFonts w:ascii="Tahoma" w:cs="Tahoma" w:eastAsia="Tahoma" w:hAnsi="Tahoma"/>
                <w:sz w:val="18"/>
                <w:szCs w:val="18"/>
                <w:rtl w:val="0"/>
              </w:rPr>
              <w:t xml:space="preserve">”</w:t>
            </w:r>
          </w:p>
          <w:p w:rsidR="00000000" w:rsidDel="00000000" w:rsidP="00000000" w:rsidRDefault="00000000" w:rsidRPr="00000000" w14:paraId="00000067">
            <w:pPr>
              <w:spacing w:after="240" w:before="240" w:lineRule="auto"/>
              <w:rPr>
                <w:rFonts w:ascii="Tahoma" w:cs="Tahoma" w:eastAsia="Tahoma" w:hAnsi="Tahoma"/>
                <w:sz w:val="18"/>
                <w:szCs w:val="18"/>
              </w:rPr>
            </w:pPr>
            <w:r w:rsidDel="00000000" w:rsidR="00000000" w:rsidRPr="00000000">
              <w:rPr>
                <w:rFonts w:ascii="Tahoma" w:cs="Tahoma" w:eastAsia="Tahoma" w:hAnsi="Tahoma"/>
                <w:color w:val="424242"/>
                <w:sz w:val="18"/>
                <w:szCs w:val="18"/>
                <w:rtl w:val="0"/>
              </w:rPr>
              <w:t xml:space="preserve">by</w:t>
            </w:r>
            <w:r w:rsidDel="00000000" w:rsidR="00000000" w:rsidRPr="00000000">
              <w:rPr>
                <w:b w:val="1"/>
                <w:color w:val="424242"/>
                <w:sz w:val="42"/>
                <w:szCs w:val="42"/>
                <w:rtl w:val="0"/>
              </w:rPr>
              <w:t xml:space="preserve"> </w:t>
            </w:r>
            <w:r w:rsidDel="00000000" w:rsidR="00000000" w:rsidRPr="00000000">
              <w:rPr>
                <w:rFonts w:ascii="Tahoma" w:cs="Tahoma" w:eastAsia="Tahoma" w:hAnsi="Tahoma"/>
                <w:color w:val="424242"/>
                <w:sz w:val="18"/>
                <w:szCs w:val="18"/>
                <w:rtl w:val="0"/>
              </w:rPr>
              <w:t xml:space="preserve">Bob Miller</w:t>
            </w:r>
            <w:r w:rsidDel="00000000" w:rsidR="00000000" w:rsidRPr="00000000">
              <w:rPr>
                <w:rtl w:val="0"/>
              </w:rPr>
            </w:r>
          </w:p>
          <w:p w:rsidR="00000000" w:rsidDel="00000000" w:rsidP="00000000" w:rsidRDefault="00000000" w:rsidRPr="00000000" w14:paraId="00000068">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*Online Resources</w:t>
            </w:r>
          </w:p>
          <w:p w:rsidR="00000000" w:rsidDel="00000000" w:rsidP="00000000" w:rsidRDefault="00000000" w:rsidRPr="00000000" w14:paraId="00000069">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Resources for Coaches </w:t>
            </w:r>
          </w:p>
          <w:p w:rsidR="00000000" w:rsidDel="00000000" w:rsidP="00000000" w:rsidRDefault="00000000" w:rsidRPr="00000000" w14:paraId="0000006A">
            <w:pPr>
              <w:spacing w:after="240" w:before="240" w:lineRule="auto"/>
              <w:rPr>
                <w:rFonts w:ascii="Tahoma" w:cs="Tahoma" w:eastAsia="Tahoma" w:hAnsi="Tahoma"/>
                <w:color w:val="1155cc"/>
                <w:sz w:val="18"/>
                <w:szCs w:val="18"/>
                <w:u w:val="single"/>
              </w:rPr>
            </w:pPr>
            <w:hyperlink r:id="rId13">
              <w:r w:rsidDel="00000000" w:rsidR="00000000" w:rsidRPr="00000000">
                <w:rPr>
                  <w:rFonts w:ascii="Tahoma" w:cs="Tahoma" w:eastAsia="Tahoma" w:hAnsi="Tahoma"/>
                  <w:color w:val="1155cc"/>
                  <w:sz w:val="18"/>
                  <w:szCs w:val="18"/>
                  <w:u w:val="single"/>
                  <w:rtl w:val="0"/>
                </w:rPr>
                <w:t xml:space="preserve">Resources for Coaches - USA Volleyball</w:t>
              </w:r>
            </w:hyperlink>
            <w:r w:rsidDel="00000000" w:rsidR="00000000" w:rsidRPr="00000000">
              <w:rPr>
                <w:rtl w:val="0"/>
              </w:rPr>
            </w:r>
          </w:p>
        </w:tc>
      </w:tr>
    </w:tbl>
    <w:p w:rsidR="00000000" w:rsidDel="00000000" w:rsidP="00000000" w:rsidRDefault="00000000" w:rsidRPr="00000000" w14:paraId="0000006B">
      <w:pPr>
        <w:rPr/>
      </w:pPr>
      <w:r w:rsidDel="00000000" w:rsidR="00000000" w:rsidRPr="00000000">
        <w:rPr>
          <w:rFonts w:ascii="ABeeZee" w:cs="ABeeZee" w:eastAsia="ABeeZee" w:hAnsi="ABeeZee"/>
          <w:b w:val="1"/>
          <w:sz w:val="26"/>
          <w:szCs w:val="26"/>
          <w:rtl w:val="0"/>
        </w:rPr>
        <w:tab/>
      </w:r>
      <w:r w:rsidDel="00000000" w:rsidR="00000000" w:rsidRPr="00000000">
        <w:rPr>
          <w:rtl w:val="0"/>
        </w:rPr>
      </w:r>
    </w:p>
    <w:sectPr>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ahoma">
    <w:embedRegular w:fontKey="{00000000-0000-0000-0000-000000000000}" r:id="rId1" w:subsetted="0"/>
    <w:embedBold w:fontKey="{00000000-0000-0000-0000-000000000000}" r:id="rId2" w:subsetted="0"/>
  </w:font>
  <w:font w:name="ABeeZee">
    <w:embedRegular w:fontKey="{00000000-0000-0000-0000-000000000000}" r:id="rId3" w:subsetted="0"/>
    <w:embe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9FBIaqr7TjQ" TargetMode="External"/><Relationship Id="rId10" Type="http://schemas.openxmlformats.org/officeDocument/2006/relationships/hyperlink" Target="https://usavolleyball.org/resources-for-coaches/" TargetMode="External"/><Relationship Id="rId13" Type="http://schemas.openxmlformats.org/officeDocument/2006/relationships/hyperlink" Target="https://usavolleyball.org/resources-for-coaches/" TargetMode="External"/><Relationship Id="rId12" Type="http://schemas.openxmlformats.org/officeDocument/2006/relationships/hyperlink" Target="https://www.goodreads.com/book/show/1626579.The_Volleyball_Handbook?from_search=true&amp;qid=eLP7FgyYKg&amp;rank=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odreads.com/book/show/1626579.The_Volleyball_Handbook?from_search=true&amp;qid=eLP7FgyYKg&amp;rank=8"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goodreads.com/book/show/1626579.The_Volleyball_Handbook?from_search=true&amp;qid=eLP7FgyYKg&amp;rank=8" TargetMode="External"/><Relationship Id="rId8" Type="http://schemas.openxmlformats.org/officeDocument/2006/relationships/hyperlink" Target="https://usavolleyball.org/resources-for-coach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ABeeZee-regular.ttf"/><Relationship Id="rId4" Type="http://schemas.openxmlformats.org/officeDocument/2006/relationships/font" Target="fonts/ABeeZee-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